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05-0547/1302/2025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17.04.2025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И.А. Галбарцева, рассмотрев в открытом судебном заседании материалы дела об административном правонарушении, предусмотренном ч.2 ст. 15.33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–директора ООО «ВЕРНОСТЬ» Венгерец Татьяны Васильевны, 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4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1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адрес юридического лица: ул. Маяковского дом 7А, п. Белый Яр, Ханты-Мансийский Автономный округ - Югра АО,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Венгерец Татьяна Васильевна, являясь директором ООО «ВЕРНОСТЬ» по месту нахождения юридического лица по адресу: ул. Маяковского дом 7А, п. Белый Яр, Ханты-Мансийский Автономный округ - Югра АО, несвоевременно, 29.09.2024 года предоставил в ОСФР по ХМАО-Югре в г. Сургуте расчет по форме ЕФС-1 за полугодие 2024 г. (срок до 00 час. 01 мин. 26.07.2024 г.), совершив тем самым административное правонарушение, предусмотренное ч. 2 ст. 15.33 КоАП РФ.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отношении Венгерец Татьяны Васильевны составлен протокол об административном правонарушении, предусмотренном ч.2 ст. 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Венгерец Татьяна Васильевна, 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Венгерец Т.В., по имеющимся в деле материалам.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части 2 статьи 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-влечет наложение административного штрафа на должностных лиц в размере от трехсот до пятисот рублей.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состава административного правонарушения, предусмотренного ч.2 ст.15.33 КоАП РФ заключается в нарушении установленных законодательством Российской Федерации об обязательном социальном страховании от </w:t>
      </w:r>
      <w:r>
        <w:rPr>
          <w:rFonts w:ascii="Times New Roman" w:eastAsia="Times New Roman" w:hAnsi="Times New Roman" w:cs="Times New Roman"/>
        </w:rPr>
        <w:t>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Пункт 1 статьи 24 Федерального закона от 24.07.1998 N 125-ФЗ (ред. от 03.04.2023) "Об обязательном социальном страховании от несчастных случаев на производстве и профессиональных заболеваний" предусматривает, что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Факт совершения Венгерец Татьяне Васильевне административного правонарушения подтверждается совокупностью доказательств, допустимость и достоверность которых сомнений не вызывают, а именно: протоколом об административном правонарушении №590591 от 05.03.2025; распечаткой с программного комплекса; уведомлением о составлении протокола об административном правонарушении, отчетом об извещении, реестрами почтовых отправлений, выпиской из ЕГРЮЛ в отношении юридического лица и другими документами.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Венгерец Татьяна Васильевна указана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Венгерец Татьяны Васильевны в совершении административного правонарушения, предусмотренного ч.2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15.</w:t>
        </w:r>
      </w:hyperlink>
      <w:r>
        <w:rPr>
          <w:rFonts w:ascii="Times New Roman" w:eastAsia="Times New Roman" w:hAnsi="Times New Roman" w:cs="Times New Roman"/>
        </w:rPr>
        <w:t>33 КоАП РФ.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Деяние Венгерец Татьяны Васильевны судья квалифицирует по ч.2 ст. 15.33 КоАП РФ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Назначая Венгерец Татьяне Васильевне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судом не установлено.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 административного правонарушения, данные о личности Венгерец Татьяны Васильевны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5" w:after="0"/>
        <w:ind w:left="5" w:right="29" w:firstLine="701"/>
        <w:jc w:val="center"/>
      </w:pPr>
    </w:p>
    <w:p>
      <w:pPr>
        <w:spacing w:before="5" w:after="0"/>
        <w:ind w:left="5" w:right="29" w:firstLine="701"/>
        <w:jc w:val="center"/>
      </w:pPr>
    </w:p>
    <w:p>
      <w:pPr>
        <w:spacing w:before="5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5" w:after="0"/>
        <w:ind w:left="5" w:right="29" w:firstLine="701"/>
        <w:jc w:val="center"/>
      </w:pP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Должностное лицо –директора ООО «ВЕРНОСТЬ» Венгерец Татьяны Васильевны 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подвергнуть административному наказанию в виде штрафа в размере 500 (пятьсот) рублей.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перечислить на следующие реквизиты: ОТДЕЛЕНИЕ ФОНДА ПЕНСИОННОГО И СОЦИАЛЬНОГО СТРАХОВАНИЯ РОССИЙСКОЙ ФЕДЕРАЦИИ ПО ХАНТЫ-МАНСИЙСКОМУ АВТОНОМНОМУ ОКРУГУ – ЮГРЕ (ОСФР ПО ХМАО – ЮГРЕ), ИНН: 8601002078 КПП: 860101001 ОГРН: 1028600517054 ОКТМО: 71871000, Получатель: УФК по Ханты-Мансийскому автономному округу- Югре (ОСФР по ХМАО - Югре, л/с 04874Ф87010); Банк получателя: РКЦ Ханты-Мансийск//УФК по Ханты-Мансийскому автономному округу- Югре г. Ханты-Мансийск, номер счета получателя (номер казначейского счета): 03100643000000018700, ЕКС: 40102810245370000007; БИК ТОФК: 007162163; КБК 79711601230060003140, УИН: 0412365400135005472515148.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5" w:after="0"/>
        <w:ind w:left="5" w:right="29" w:firstLine="701"/>
        <w:jc w:val="both"/>
      </w:pPr>
    </w:p>
    <w:p>
      <w:pPr>
        <w:spacing w:before="5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5" w:after="0"/>
        <w:ind w:left="5" w:right="29" w:firstLine="70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PassportDatagrp-31rplc-13">
    <w:name w:val="cat-PassportData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1/" TargetMode="External" /><Relationship Id="rId5" Type="http://schemas.openxmlformats.org/officeDocument/2006/relationships/hyperlink" Target="garantf1://12025267.155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